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2FF8" w14:textId="77777777" w:rsidR="00EF6FBA" w:rsidRPr="008677C4" w:rsidRDefault="00EF6FBA" w:rsidP="00EF6FBA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677C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 </w:t>
      </w:r>
    </w:p>
    <w:p w14:paraId="585216B5" w14:textId="2FEFD6CE" w:rsidR="00EF6FBA" w:rsidRPr="008677C4" w:rsidRDefault="00EF6FBA" w:rsidP="00EF6FBA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677C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WFNR SPECIAL INTEREST GROUP ANNUAL REPORT </w:t>
      </w:r>
    </w:p>
    <w:p w14:paraId="603E00E2" w14:textId="77777777" w:rsidR="00EF6FBA" w:rsidRPr="008677C4" w:rsidRDefault="00EF6FBA" w:rsidP="00EF6FBA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677C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317"/>
      </w:tblGrid>
      <w:tr w:rsidR="00EF6FBA" w:rsidRPr="008677C4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Name of Special Interest Group</w:t>
            </w:r>
          </w:p>
          <w:p w14:paraId="42CA75A9" w14:textId="77777777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3AE9DA40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  <w:r w:rsidR="004D4DA5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Rehabilitation for Movement Disorders</w:t>
            </w:r>
          </w:p>
        </w:tc>
      </w:tr>
      <w:tr w:rsidR="00EF6FBA" w:rsidRPr="008677C4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Chair</w:t>
            </w:r>
          </w:p>
          <w:p w14:paraId="4B13A91D" w14:textId="503484D6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403CD" w14:textId="48A2511D" w:rsidR="00EF6FBA" w:rsidRPr="008677C4" w:rsidRDefault="004D4DA5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Prof. Rajinder K Dhamija</w:t>
            </w:r>
          </w:p>
          <w:p w14:paraId="4C4B9161" w14:textId="242474ED" w:rsidR="004D4DA5" w:rsidRPr="008677C4" w:rsidRDefault="00AF3EA0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hyperlink r:id="rId6" w:history="1">
              <w:r w:rsidR="006A51D1" w:rsidRPr="00C040A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dhamijark@hotmail.com</w:t>
              </w:r>
            </w:hyperlink>
          </w:p>
        </w:tc>
      </w:tr>
      <w:tr w:rsidR="00EF6FBA" w:rsidRPr="008677C4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Co-Chair(s) where applicable</w:t>
            </w:r>
          </w:p>
          <w:p w14:paraId="1E312042" w14:textId="77777777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F368D" w14:textId="00D76870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  <w:r w:rsidR="006A51D1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The SIG was recently revived with Prof. Dhamija as new Chair.</w:t>
            </w:r>
          </w:p>
        </w:tc>
      </w:tr>
      <w:tr w:rsidR="00EF6FBA" w:rsidRPr="008677C4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Number of Members </w:t>
            </w:r>
          </w:p>
          <w:p w14:paraId="03B96350" w14:textId="77777777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2C9034AF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  <w:r w:rsidR="004D4DA5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57</w:t>
            </w:r>
          </w:p>
        </w:tc>
      </w:tr>
      <w:tr w:rsidR="00EF6FBA" w:rsidRPr="008677C4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Key objectives and action plan</w:t>
            </w:r>
          </w:p>
          <w:p w14:paraId="018EAC83" w14:textId="77777777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  <w:p w14:paraId="33315ACC" w14:textId="77B66B44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36406" w14:textId="77777777" w:rsidR="006A51D1" w:rsidRDefault="006A51D1" w:rsidP="006A51D1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en-IN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IN" w:eastAsia="en-GB"/>
              </w:rPr>
              <w:t>Missions and Aims:</w:t>
            </w:r>
          </w:p>
          <w:p w14:paraId="7CB8C70F" w14:textId="05D77999" w:rsidR="006A51D1" w:rsidRPr="006A51D1" w:rsidRDefault="006A51D1" w:rsidP="006A51D1">
            <w:pPr>
              <w:pStyle w:val="ListParagraph"/>
              <w:numPr>
                <w:ilvl w:val="0"/>
                <w:numId w:val="5"/>
              </w:num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IN" w:eastAsia="en-GB"/>
              </w:rPr>
              <w:t xml:space="preserve">Create </w:t>
            </w:r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IN" w:eastAsia="en-GB"/>
              </w:rPr>
              <w:t>Aw</w:t>
            </w:r>
            <w:proofErr w:type="spellStart"/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areness</w:t>
            </w:r>
            <w:proofErr w:type="spellEnd"/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on the relevance of rehabilitation for Movement    Disorders</w:t>
            </w:r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IN" w:eastAsia="en-GB"/>
              </w:rPr>
              <w:t>.</w:t>
            </w:r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</w:t>
            </w:r>
          </w:p>
          <w:p w14:paraId="57B996F0" w14:textId="620826F8" w:rsidR="006A51D1" w:rsidRPr="006A51D1" w:rsidRDefault="006A51D1" w:rsidP="006A51D1">
            <w:pPr>
              <w:numPr>
                <w:ilvl w:val="0"/>
                <w:numId w:val="5"/>
              </w:num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en-AU" w:eastAsia="en-GB"/>
              </w:rPr>
            </w:pPr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IN" w:eastAsia="en-GB"/>
              </w:rPr>
              <w:t xml:space="preserve"> I</w:t>
            </w:r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involve and integrate all the health-care professionals </w:t>
            </w:r>
            <w:proofErr w:type="gramStart"/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  (</w:t>
            </w:r>
            <w:proofErr w:type="gramEnd"/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medical doctors, therapists, etc.) interested in the field of Movement Disorders favoring integration and development of multidisciplinary approaches</w:t>
            </w:r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IN" w:eastAsia="en-GB"/>
              </w:rPr>
              <w:t>.</w:t>
            </w:r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</w:t>
            </w:r>
          </w:p>
          <w:p w14:paraId="05E06536" w14:textId="0FDA0B40" w:rsidR="006A51D1" w:rsidRPr="006A51D1" w:rsidRDefault="006A51D1" w:rsidP="006A51D1">
            <w:pPr>
              <w:numPr>
                <w:ilvl w:val="0"/>
                <w:numId w:val="5"/>
              </w:num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en-AU" w:eastAsia="en-GB"/>
              </w:rPr>
            </w:pPr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IN" w:eastAsia="en-GB"/>
              </w:rPr>
              <w:t>C</w:t>
            </w:r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collect and disseminate up-to-date scientific information on Movement Disorders rehabilitation useful for WFNR </w:t>
            </w:r>
            <w:proofErr w:type="gramStart"/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members </w:t>
            </w:r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IN" w:eastAsia="en-GB"/>
              </w:rPr>
              <w:t>.</w:t>
            </w:r>
            <w:proofErr w:type="gramEnd"/>
          </w:p>
          <w:p w14:paraId="36F4E44E" w14:textId="04B2034B" w:rsidR="00AF75CE" w:rsidRPr="00AF75CE" w:rsidRDefault="006A51D1" w:rsidP="006A51D1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AU" w:eastAsia="en-GB"/>
              </w:rPr>
              <w:t>Key Objectives and action plans:</w:t>
            </w:r>
          </w:p>
          <w:p w14:paraId="45DF4394" w14:textId="25047478" w:rsidR="00AF75CE" w:rsidRPr="00AF75CE" w:rsidRDefault="00AF75CE" w:rsidP="006A51D1">
            <w:pPr>
              <w:numPr>
                <w:ilvl w:val="0"/>
                <w:numId w:val="2"/>
              </w:num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en-AU" w:eastAsia="en-GB"/>
              </w:rPr>
            </w:pPr>
            <w:proofErr w:type="gramStart"/>
            <w:r w:rsidRPr="00AF75CE">
              <w:rPr>
                <w:rFonts w:ascii="Arial" w:eastAsia="Times New Roman" w:hAnsi="Arial" w:cs="Arial"/>
                <w:color w:val="333333"/>
                <w:sz w:val="24"/>
                <w:szCs w:val="24"/>
                <w:lang w:val="en-IN" w:eastAsia="en-GB"/>
              </w:rPr>
              <w:t xml:space="preserve">Stimulate </w:t>
            </w:r>
            <w:r w:rsidRPr="00AF75CE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the</w:t>
            </w:r>
            <w:proofErr w:type="gramEnd"/>
            <w:r w:rsidRPr="00AF75CE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development of research protocols and guidelines on Movement Disorders rehabilitation</w:t>
            </w:r>
            <w:r w:rsidRPr="00AF75CE">
              <w:rPr>
                <w:rFonts w:ascii="Arial" w:eastAsia="Times New Roman" w:hAnsi="Arial" w:cs="Arial"/>
                <w:color w:val="333333"/>
                <w:sz w:val="24"/>
                <w:szCs w:val="24"/>
                <w:lang w:val="en-IN" w:eastAsia="en-GB"/>
              </w:rPr>
              <w:t>.</w:t>
            </w:r>
            <w:r w:rsidRPr="00AF75CE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</w:t>
            </w:r>
          </w:p>
          <w:p w14:paraId="0EE396D7" w14:textId="77777777" w:rsidR="006A51D1" w:rsidRPr="006A51D1" w:rsidRDefault="00AF75CE" w:rsidP="006A51D1">
            <w:pPr>
              <w:numPr>
                <w:ilvl w:val="0"/>
                <w:numId w:val="2"/>
              </w:num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en-AU" w:eastAsia="en-GB"/>
              </w:rPr>
            </w:pPr>
            <w:r w:rsidRPr="00AF75CE">
              <w:rPr>
                <w:rFonts w:ascii="Arial" w:eastAsia="Times New Roman" w:hAnsi="Arial" w:cs="Arial"/>
                <w:color w:val="333333"/>
                <w:sz w:val="24"/>
                <w:szCs w:val="24"/>
                <w:lang w:val="en-IN" w:eastAsia="en-GB"/>
              </w:rPr>
              <w:t>Cr</w:t>
            </w:r>
            <w:proofErr w:type="spellStart"/>
            <w:r w:rsidRPr="00AF75CE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eate</w:t>
            </w:r>
            <w:proofErr w:type="spellEnd"/>
            <w:r w:rsidRPr="00AF75CE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the conditions for the WFNR-SIG on Movement Disorders rehabilitation to become a reference in the international scientific community</w:t>
            </w:r>
            <w:r w:rsidRPr="00AF75CE">
              <w:rPr>
                <w:rFonts w:ascii="Arial" w:eastAsia="Times New Roman" w:hAnsi="Arial" w:cs="Arial"/>
                <w:color w:val="333333"/>
                <w:sz w:val="24"/>
                <w:szCs w:val="24"/>
                <w:lang w:val="en-IN" w:eastAsia="en-GB"/>
              </w:rPr>
              <w:t>.</w:t>
            </w:r>
            <w:r w:rsidRPr="00AF75CE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</w:t>
            </w:r>
          </w:p>
          <w:p w14:paraId="077521EC" w14:textId="3C37E254" w:rsidR="00424975" w:rsidRPr="006A51D1" w:rsidRDefault="00AF75CE" w:rsidP="006A51D1">
            <w:pPr>
              <w:numPr>
                <w:ilvl w:val="0"/>
                <w:numId w:val="2"/>
              </w:num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en-AU" w:eastAsia="en-GB"/>
              </w:rPr>
            </w:pPr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IN" w:eastAsia="en-GB"/>
              </w:rPr>
              <w:lastRenderedPageBreak/>
              <w:t>C</w:t>
            </w:r>
            <w:r w:rsidR="006A51D1"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collaborate</w:t>
            </w:r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</w:t>
            </w:r>
            <w:proofErr w:type="gramStart"/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and  with</w:t>
            </w:r>
            <w:proofErr w:type="gramEnd"/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other WFNR groups or </w:t>
            </w:r>
            <w:r w:rsidR="006A51D1"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 </w:t>
            </w:r>
            <w:r w:rsidRPr="006A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other Scientific Societies in the field of Movement Disorders</w:t>
            </w:r>
          </w:p>
        </w:tc>
      </w:tr>
      <w:tr w:rsidR="00EF6FBA" w:rsidRPr="008677C4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8677C4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lastRenderedPageBreak/>
              <w:t>Activities during previous 12 months </w:t>
            </w:r>
          </w:p>
          <w:p w14:paraId="204642DE" w14:textId="77777777" w:rsidR="00241B17" w:rsidRPr="008677C4" w:rsidRDefault="00EF6FBA" w:rsidP="00241B17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  <w:p w14:paraId="51AE3588" w14:textId="64DA283B" w:rsidR="00EF6FBA" w:rsidRPr="008677C4" w:rsidRDefault="00EF6FBA" w:rsidP="00241B17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E2B60" w14:textId="77777777" w:rsidR="00F749A6" w:rsidRPr="008677C4" w:rsidRDefault="00F749A6" w:rsidP="00A14184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7B98900E" w14:textId="77777777" w:rsidR="00054557" w:rsidRPr="008677C4" w:rsidRDefault="00F749A6" w:rsidP="00A14184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Membership drive for wider participation of WFNR members was undertaken with the help of Ms Tracey who sent emails to all WFNR members to join and strengthen </w:t>
            </w:r>
            <w:proofErr w:type="gramStart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the  SIG</w:t>
            </w:r>
            <w:proofErr w:type="gramEnd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which evoked a very good response </w:t>
            </w:r>
            <w:r w:rsidR="00054557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with new members across the globe and wider representation. </w:t>
            </w: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55BBA0F1" w14:textId="18583DC6" w:rsidR="00A14184" w:rsidRPr="008677C4" w:rsidRDefault="00690970" w:rsidP="00A14184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Annual SIG meeting </w:t>
            </w:r>
            <w:proofErr w:type="gramStart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of  </w:t>
            </w:r>
            <w:r w:rsidR="00054557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Rehabilitation</w:t>
            </w:r>
            <w:proofErr w:type="gramEnd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on Movement Disorders Meeting was held during virtual </w:t>
            </w:r>
            <w:r w:rsidR="00AF75C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11</w:t>
            </w:r>
            <w:r w:rsidR="00AF75CE" w:rsidRPr="00AF75CE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 w:rsidR="00AF75C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WCNR </w:t>
            </w:r>
            <w:r w:rsid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on </w:t>
            </w: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10</w:t>
            </w: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October 2020. The meeting was attended by members from across the globe and planned for future </w:t>
            </w:r>
            <w:proofErr w:type="gramStart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activities</w:t>
            </w:r>
            <w:r w:rsidR="00AF75C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</w:t>
            </w: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</w:t>
            </w:r>
            <w:proofErr w:type="gramEnd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AF75C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Prof. Dhamija </w:t>
            </w:r>
            <w:proofErr w:type="gramStart"/>
            <w:r w:rsidR="00AF75C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also  presented</w:t>
            </w:r>
            <w:proofErr w:type="gramEnd"/>
            <w:r w:rsidR="00AF75C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vision and mission of SIG to new members. </w:t>
            </w:r>
          </w:p>
          <w:p w14:paraId="376B37A7" w14:textId="39848A95" w:rsidR="004C5C09" w:rsidRPr="008677C4" w:rsidRDefault="004C5C09" w:rsidP="004C5C09">
            <w:pPr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8677C4">
              <w:rPr>
                <w:rFonts w:ascii="Arial" w:hAnsi="Arial" w:cs="Arial"/>
                <w:sz w:val="24"/>
                <w:szCs w:val="24"/>
                <w:lang w:val="en-IN"/>
              </w:rPr>
              <w:t xml:space="preserve">Prof Dhamija along with Prof. </w:t>
            </w:r>
            <w:proofErr w:type="gramStart"/>
            <w:r w:rsidRPr="008677C4">
              <w:rPr>
                <w:rFonts w:ascii="Arial" w:hAnsi="Arial" w:cs="Arial"/>
                <w:sz w:val="24"/>
                <w:szCs w:val="24"/>
                <w:lang w:val="en-IN"/>
              </w:rPr>
              <w:t>Tissa ,</w:t>
            </w:r>
            <w:proofErr w:type="gramEnd"/>
            <w:r w:rsidRPr="008677C4">
              <w:rPr>
                <w:rFonts w:ascii="Arial" w:hAnsi="Arial" w:cs="Arial"/>
                <w:sz w:val="24"/>
                <w:szCs w:val="24"/>
                <w:lang w:val="en-IN"/>
              </w:rPr>
              <w:t xml:space="preserve"> chair of SIG  Headache organised third Lance </w:t>
            </w:r>
            <w:proofErr w:type="spellStart"/>
            <w:r w:rsidRPr="008677C4">
              <w:rPr>
                <w:rFonts w:ascii="Arial" w:hAnsi="Arial" w:cs="Arial"/>
                <w:sz w:val="24"/>
                <w:szCs w:val="24"/>
                <w:lang w:val="en-IN"/>
              </w:rPr>
              <w:t>Goadsby</w:t>
            </w:r>
            <w:proofErr w:type="spellEnd"/>
            <w:r w:rsidRPr="008677C4">
              <w:rPr>
                <w:rFonts w:ascii="Arial" w:hAnsi="Arial" w:cs="Arial"/>
                <w:sz w:val="24"/>
                <w:szCs w:val="24"/>
                <w:lang w:val="en-IN"/>
              </w:rPr>
              <w:t xml:space="preserve"> symposium </w:t>
            </w:r>
            <w:proofErr w:type="spellStart"/>
            <w:r w:rsidRPr="008677C4">
              <w:rPr>
                <w:rFonts w:ascii="Arial" w:hAnsi="Arial" w:cs="Arial"/>
                <w:sz w:val="24"/>
                <w:szCs w:val="24"/>
                <w:lang w:val="en-IN"/>
              </w:rPr>
              <w:t>C</w:t>
            </w:r>
            <w:r w:rsidR="008677C4" w:rsidRPr="008677C4">
              <w:rPr>
                <w:rFonts w:ascii="Arial" w:hAnsi="Arial" w:cs="Arial"/>
                <w:sz w:val="24"/>
                <w:szCs w:val="24"/>
                <w:lang w:val="en-IN"/>
              </w:rPr>
              <w:t>o</w:t>
            </w:r>
            <w:r w:rsidRPr="008677C4">
              <w:rPr>
                <w:rFonts w:ascii="Arial" w:hAnsi="Arial" w:cs="Arial"/>
                <w:sz w:val="24"/>
                <w:szCs w:val="24"/>
                <w:lang w:val="en-IN"/>
              </w:rPr>
              <w:t>vid</w:t>
            </w:r>
            <w:proofErr w:type="spellEnd"/>
            <w:r w:rsidRPr="008677C4">
              <w:rPr>
                <w:rFonts w:ascii="Arial" w:hAnsi="Arial" w:cs="Arial"/>
                <w:sz w:val="24"/>
                <w:szCs w:val="24"/>
                <w:lang w:val="en-IN"/>
              </w:rPr>
              <w:t xml:space="preserve"> 19 and Brain.   This was inter SIG collaborative</w:t>
            </w:r>
            <w:r w:rsidR="008677C4" w:rsidRPr="008677C4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  <w:proofErr w:type="gramStart"/>
            <w:r w:rsidR="008677C4" w:rsidRPr="008677C4">
              <w:rPr>
                <w:rFonts w:ascii="Arial" w:hAnsi="Arial" w:cs="Arial"/>
                <w:sz w:val="24"/>
                <w:szCs w:val="24"/>
                <w:lang w:val="en-IN"/>
              </w:rPr>
              <w:t xml:space="preserve">virtual </w:t>
            </w:r>
            <w:r w:rsidRPr="008677C4">
              <w:rPr>
                <w:rFonts w:ascii="Arial" w:hAnsi="Arial" w:cs="Arial"/>
                <w:sz w:val="24"/>
                <w:szCs w:val="24"/>
                <w:lang w:val="en-IN"/>
              </w:rPr>
              <w:t xml:space="preserve"> event</w:t>
            </w:r>
            <w:proofErr w:type="gramEnd"/>
            <w:r w:rsidRPr="008677C4">
              <w:rPr>
                <w:rFonts w:ascii="Arial" w:hAnsi="Arial" w:cs="Arial"/>
                <w:sz w:val="24"/>
                <w:szCs w:val="24"/>
                <w:lang w:val="en-IN"/>
              </w:rPr>
              <w:t xml:space="preserve"> which was highly successful with Movement Disorders as one of major theme of the Symposium.</w:t>
            </w:r>
          </w:p>
          <w:p w14:paraId="0833F83C" w14:textId="665A75EF" w:rsidR="00A14184" w:rsidRPr="008677C4" w:rsidRDefault="00A14184" w:rsidP="004C5C09">
            <w:pPr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Prof. Rajinder K Dhamija </w:t>
            </w:r>
            <w:r w:rsidR="00690970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chair SIG </w:t>
            </w:r>
            <w:proofErr w:type="gramStart"/>
            <w:r w:rsidR="00690970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delivered  virtual</w:t>
            </w:r>
            <w:proofErr w:type="gramEnd"/>
            <w:r w:rsidR="00690970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lecture on PD Rehab </w:t>
            </w: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at IFNR </w:t>
            </w:r>
            <w:proofErr w:type="spellStart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Neurorehailtation</w:t>
            </w:r>
            <w:proofErr w:type="spellEnd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Webinar 10.04.2020  .</w:t>
            </w:r>
          </w:p>
          <w:p w14:paraId="0B81012B" w14:textId="77777777" w:rsidR="008677C4" w:rsidRPr="008677C4" w:rsidRDefault="008677C4" w:rsidP="008677C4">
            <w:pPr>
              <w:jc w:val="both"/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</w:pPr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Prof. Dhamija and his team under aegis of </w:t>
            </w:r>
            <w:proofErr w:type="gramStart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WFNR  organized</w:t>
            </w:r>
            <w:proofErr w:type="gramEnd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 World Parkinson Day in New Delhi with a  virtual public Lecture . This event was covered by National TV </w:t>
            </w:r>
            <w:proofErr w:type="gramStart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Channels  as</w:t>
            </w:r>
            <w:proofErr w:type="gramEnd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 well as leading Newspapers of India.</w:t>
            </w:r>
          </w:p>
          <w:p w14:paraId="6F1672F5" w14:textId="77777777" w:rsidR="008677C4" w:rsidRPr="008677C4" w:rsidRDefault="008677C4" w:rsidP="008677C4">
            <w:pPr>
              <w:jc w:val="both"/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</w:pPr>
          </w:p>
          <w:p w14:paraId="4B4524E1" w14:textId="77777777" w:rsidR="008677C4" w:rsidRPr="008677C4" w:rsidRDefault="008677C4" w:rsidP="008677C4">
            <w:pPr>
              <w:jc w:val="both"/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</w:pPr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Prof. Dhamija and his team under aegis of </w:t>
            </w:r>
            <w:proofErr w:type="gramStart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WFNR  organized</w:t>
            </w:r>
            <w:proofErr w:type="gramEnd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 World Brain  Day in New Delhi and emphasized importance of Rehabilitation in Movement Disorders  . This event was also covered by National TV </w:t>
            </w:r>
            <w:proofErr w:type="gramStart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Channels  as</w:t>
            </w:r>
            <w:proofErr w:type="gramEnd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 well as leading Newspapers of India.</w:t>
            </w:r>
          </w:p>
          <w:p w14:paraId="4CC6B963" w14:textId="3CDF9112" w:rsidR="00A14184" w:rsidRPr="008677C4" w:rsidRDefault="00A14184" w:rsidP="00A14184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Movements Disorders Session with Prof. Kailash Bhatia and Dr Tony </w:t>
            </w:r>
            <w:proofErr w:type="gramStart"/>
            <w:r w:rsidR="00690970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Lang  was</w:t>
            </w:r>
            <w:proofErr w:type="gramEnd"/>
            <w:r w:rsidR="00690970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organised virtually on 13.10.2020</w:t>
            </w:r>
          </w:p>
          <w:p w14:paraId="539C0648" w14:textId="2A32065D" w:rsidR="00EF6FBA" w:rsidRPr="008677C4" w:rsidRDefault="004C5C09" w:rsidP="00A14184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lastRenderedPageBreak/>
              <w:t xml:space="preserve">Prof. Dhamija chair SIG spoke in </w:t>
            </w:r>
            <w:r w:rsidR="00A14184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Workshop </w:t>
            </w:r>
            <w:proofErr w:type="gramStart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on </w:t>
            </w:r>
            <w:r w:rsidR="00A14184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14184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Neurorehabiltation</w:t>
            </w:r>
            <w:proofErr w:type="spellEnd"/>
            <w:proofErr w:type="gramEnd"/>
            <w:r w:rsidR="00A14184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 in Movement Disorders  18.10.2020 </w:t>
            </w: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</w:t>
            </w:r>
          </w:p>
          <w:p w14:paraId="5C2AF586" w14:textId="74D34EA2" w:rsidR="004C5C09" w:rsidRPr="008677C4" w:rsidRDefault="004C5C09" w:rsidP="00A14184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Dr Pallavi Bansal from Australia took active part in </w:t>
            </w:r>
            <w:proofErr w:type="gramStart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annual  SIG</w:t>
            </w:r>
            <w:proofErr w:type="gramEnd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meeting and spoke of Parkinson Disease and Rehab perspective.</w:t>
            </w:r>
          </w:p>
          <w:p w14:paraId="35D38998" w14:textId="38F05AB0" w:rsidR="00A14184" w:rsidRPr="008677C4" w:rsidRDefault="00A14184" w:rsidP="00A14184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Prof Dhamija </w:t>
            </w:r>
            <w:r w:rsidR="004C5C09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chair SIG delivered </w:t>
            </w:r>
            <w:proofErr w:type="gramStart"/>
            <w:r w:rsidR="004C5C09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lecture </w:t>
            </w: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on</w:t>
            </w:r>
            <w:proofErr w:type="gramEnd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Cognitive </w:t>
            </w:r>
            <w:r w:rsidR="00F749A6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Rehabilitation</w:t>
            </w: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 by IS</w:t>
            </w:r>
            <w:r w:rsidR="00690970"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HA  on 1.12.2020.</w:t>
            </w:r>
          </w:p>
          <w:p w14:paraId="23489187" w14:textId="18A1D2A4" w:rsidR="004C5C09" w:rsidRPr="008677C4" w:rsidRDefault="004C5C09" w:rsidP="00A14184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F6FBA" w:rsidRPr="00EF6FBA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 xml:space="preserve">Proposed activities </w:t>
            </w:r>
          </w:p>
          <w:p w14:paraId="772523EB" w14:textId="77777777"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4F8DF" w14:textId="480C8965" w:rsidR="00F749A6" w:rsidRPr="008677C4" w:rsidRDefault="00F749A6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Membership drive to increase members of SIG Movement </w:t>
            </w:r>
            <w:proofErr w:type="gramStart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Disorders .</w:t>
            </w:r>
            <w:proofErr w:type="gramEnd"/>
          </w:p>
          <w:p w14:paraId="0354C992" w14:textId="2B944294" w:rsidR="00F749A6" w:rsidRPr="008677C4" w:rsidRDefault="00F749A6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Virtual Symposium on Newer Rehab modalities in Parkinson’s Disease.</w:t>
            </w:r>
          </w:p>
          <w:p w14:paraId="71CB050C" w14:textId="007D5932" w:rsidR="00F749A6" w:rsidRPr="008677C4" w:rsidRDefault="00F749A6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Teaching course on PD Rehab to be submitted to WFNR for approval and guidance.</w:t>
            </w:r>
          </w:p>
          <w:p w14:paraId="63D37182" w14:textId="5DC7137A" w:rsidR="00F749A6" w:rsidRDefault="00F749A6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Guidelines for WFNR members for managing early PD with </w:t>
            </w:r>
            <w:proofErr w:type="spellStart"/>
            <w:proofErr w:type="gramStart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non pharmacological</w:t>
            </w:r>
            <w:proofErr w:type="spellEnd"/>
            <w:proofErr w:type="gramEnd"/>
            <w:r w:rsidRPr="008677C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modalities. </w:t>
            </w:r>
          </w:p>
          <w:p w14:paraId="3943075D" w14:textId="31120A8F" w:rsidR="00AF75CE" w:rsidRPr="00AF75CE" w:rsidRDefault="00AF75CE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F75CE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A teaching session along with SIG in Autonomic Disorders has been proposed for the nest </w:t>
            </w:r>
            <w:proofErr w:type="gramStart"/>
            <w:r w:rsidRPr="00AF75CE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WCNR .</w:t>
            </w:r>
            <w:proofErr w:type="gramEnd"/>
          </w:p>
          <w:p w14:paraId="05F978C3" w14:textId="12DD1F75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</w:tr>
      <w:tr w:rsidR="00EF6FBA" w:rsidRPr="00EF6FBA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Publications</w:t>
            </w:r>
          </w:p>
          <w:p w14:paraId="76494CD6" w14:textId="77777777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78C7B2CD" w14:textId="6662C5C0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33B3BA" w14:textId="77777777" w:rsidR="00A14184" w:rsidRPr="008677C4" w:rsidRDefault="00A14184" w:rsidP="00A14184">
            <w:pPr>
              <w:jc w:val="both"/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</w:pPr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The review paper on Rehabilitation in Parkinson Disease – Current status and future Directions by Prof. Dhamija et al was </w:t>
            </w:r>
            <w:proofErr w:type="gramStart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published  in</w:t>
            </w:r>
            <w:proofErr w:type="gramEnd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 Annals of Movement Disorders. </w:t>
            </w:r>
          </w:p>
          <w:p w14:paraId="1882D206" w14:textId="6DBFDDCF" w:rsidR="00A14184" w:rsidRPr="008677C4" w:rsidRDefault="00A14184" w:rsidP="00A14184">
            <w:pPr>
              <w:jc w:val="both"/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</w:pPr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Challenges of Managing Parkinson Disease in </w:t>
            </w:r>
            <w:proofErr w:type="spellStart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Covid</w:t>
            </w:r>
            <w:proofErr w:type="spellEnd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 was published by Prof Dhamija and Dr Garg and is on WFNR website for the WFNR members.</w:t>
            </w:r>
          </w:p>
          <w:p w14:paraId="74AD3FCA" w14:textId="5C6A92F3" w:rsidR="00A14184" w:rsidRPr="008677C4" w:rsidRDefault="00A14184" w:rsidP="00A14184">
            <w:pPr>
              <w:jc w:val="both"/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</w:pPr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Prof Dhamija Chair </w:t>
            </w:r>
            <w:proofErr w:type="gramStart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SIG ,</w:t>
            </w:r>
            <w:proofErr w:type="gramEnd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 was part of and lead author of Joint Position statement of IFNR on </w:t>
            </w:r>
            <w:proofErr w:type="spellStart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Neurorehabiltation</w:t>
            </w:r>
            <w:proofErr w:type="spellEnd"/>
            <w:r w:rsidRPr="008677C4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 xml:space="preserve"> during COVID 19 published in Annals of IAN.</w:t>
            </w:r>
          </w:p>
          <w:p w14:paraId="20236D8B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191DBCBB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7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B0F82"/>
    <w:multiLevelType w:val="hybridMultilevel"/>
    <w:tmpl w:val="51A6A7A0"/>
    <w:lvl w:ilvl="0" w:tplc="3DCC1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8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29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69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E1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C9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AD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E5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24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252855"/>
    <w:multiLevelType w:val="hybridMultilevel"/>
    <w:tmpl w:val="DAD247FA"/>
    <w:lvl w:ilvl="0" w:tplc="A7B2D5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01E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E15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69C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7CC8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869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08C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21A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20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7B517A"/>
    <w:multiLevelType w:val="hybridMultilevel"/>
    <w:tmpl w:val="1A1283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76EBD"/>
    <w:multiLevelType w:val="hybridMultilevel"/>
    <w:tmpl w:val="2D687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C2727"/>
    <w:multiLevelType w:val="hybridMultilevel"/>
    <w:tmpl w:val="89482C6A"/>
    <w:lvl w:ilvl="0" w:tplc="337A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E8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E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E9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0C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4E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02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8D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A"/>
    <w:rsid w:val="00054557"/>
    <w:rsid w:val="00241B17"/>
    <w:rsid w:val="00424975"/>
    <w:rsid w:val="004C5C09"/>
    <w:rsid w:val="004D4DA5"/>
    <w:rsid w:val="004D6DC1"/>
    <w:rsid w:val="00573C0F"/>
    <w:rsid w:val="00690970"/>
    <w:rsid w:val="006A51D1"/>
    <w:rsid w:val="00765E7F"/>
    <w:rsid w:val="008677C4"/>
    <w:rsid w:val="00A14184"/>
    <w:rsid w:val="00AF3EA0"/>
    <w:rsid w:val="00AF75CE"/>
    <w:rsid w:val="00C161DF"/>
    <w:rsid w:val="00CC4378"/>
    <w:rsid w:val="00EF6FBA"/>
    <w:rsid w:val="00F7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1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7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05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ceymole@wfn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hamijar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0B94-B6DD-4A85-AD7F-E9ED03BC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Tracey Mole</cp:lastModifiedBy>
  <cp:revision>2</cp:revision>
  <cp:lastPrinted>2021-01-04T10:44:00Z</cp:lastPrinted>
  <dcterms:created xsi:type="dcterms:W3CDTF">2021-01-04T10:45:00Z</dcterms:created>
  <dcterms:modified xsi:type="dcterms:W3CDTF">2021-01-04T10:45:00Z</dcterms:modified>
</cp:coreProperties>
</file>