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362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35B7A71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B9496D" w:rsidRPr="00B9496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The WFNR Neuropathic Pain</w:t>
            </w:r>
            <w:r w:rsidR="00B9496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SIG</w:t>
            </w:r>
          </w:p>
        </w:tc>
      </w:tr>
      <w:tr w:rsidR="00EF6FBA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9709C8" w14:textId="7777777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B9496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Marta Imamura</w:t>
            </w:r>
          </w:p>
          <w:p w14:paraId="4C4B9161" w14:textId="246C8E55" w:rsidR="00B9496D" w:rsidRPr="00EF6FBA" w:rsidRDefault="00B9496D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Marta.imamura@fm.usp.br</w:t>
            </w:r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7965E" w14:textId="77777777" w:rsidR="00B9496D" w:rsidRDefault="00EF6FBA" w:rsidP="00B9496D">
            <w:pPr>
              <w:rPr>
                <w:lang w:val="en-US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proofErr w:type="spellStart"/>
            <w:r w:rsidR="00B9496D">
              <w:rPr>
                <w:lang w:val="en-US"/>
              </w:rPr>
              <w:t>W</w:t>
            </w:r>
            <w:r w:rsidR="00B9496D" w:rsidRPr="004342B3">
              <w:rPr>
                <w:lang w:val="en-US"/>
              </w:rPr>
              <w:t>itsanu</w:t>
            </w:r>
            <w:proofErr w:type="spellEnd"/>
            <w:r w:rsidR="00B9496D" w:rsidRPr="004342B3">
              <w:rPr>
                <w:lang w:val="en-US"/>
              </w:rPr>
              <w:t xml:space="preserve"> </w:t>
            </w:r>
            <w:proofErr w:type="spellStart"/>
            <w:r w:rsidR="00B9496D">
              <w:rPr>
                <w:lang w:val="en-US"/>
              </w:rPr>
              <w:t>K</w:t>
            </w:r>
            <w:r w:rsidR="00B9496D" w:rsidRPr="004342B3">
              <w:rPr>
                <w:lang w:val="en-US"/>
              </w:rPr>
              <w:t>umthornthip</w:t>
            </w:r>
            <w:proofErr w:type="spellEnd"/>
            <w:r w:rsidR="00B9496D">
              <w:rPr>
                <w:lang w:val="en-US"/>
              </w:rPr>
              <w:t>, Thailand (</w:t>
            </w:r>
            <w:hyperlink r:id="rId6" w:history="1">
              <w:r w:rsidR="00B9496D" w:rsidRPr="00756370">
                <w:rPr>
                  <w:rStyle w:val="Hyperlink"/>
                  <w:lang w:val="en-US"/>
                </w:rPr>
                <w:t>wkumthornthip@yahoo.com</w:t>
              </w:r>
            </w:hyperlink>
            <w:r w:rsidR="00B9496D">
              <w:rPr>
                <w:lang w:val="en-US"/>
              </w:rPr>
              <w:t>)</w:t>
            </w:r>
          </w:p>
          <w:p w14:paraId="5DAF368D" w14:textId="308BAB63" w:rsidR="00EF6FBA" w:rsidRPr="00B9496D" w:rsidRDefault="00B9496D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 xml:space="preserve">Secretary: </w:t>
            </w:r>
            <w:r w:rsidRPr="0003154F">
              <w:rPr>
                <w:rFonts w:ascii="Arial" w:eastAsia="Times New Roman" w:hAnsi="Arial" w:cs="Arial"/>
                <w:color w:val="222222"/>
              </w:rPr>
              <w:t>Reynaldo Rey-Matias</w:t>
            </w:r>
            <w:r w:rsidRPr="00443D52">
              <w:rPr>
                <w:rFonts w:ascii="Arial" w:eastAsia="Times New Roman" w:hAnsi="Arial" w:cs="Arial"/>
                <w:color w:val="222222"/>
                <w:lang w:val="en-US"/>
              </w:rPr>
              <w:t>, Th</w:t>
            </w:r>
            <w:r>
              <w:rPr>
                <w:rFonts w:ascii="Arial" w:eastAsia="Times New Roman" w:hAnsi="Arial" w:cs="Arial"/>
                <w:color w:val="222222"/>
                <w:lang w:val="en-US"/>
              </w:rPr>
              <w:t>e Philippines (</w:t>
            </w:r>
            <w:hyperlink r:id="rId7" w:history="1">
              <w:r w:rsidRPr="00A410DE">
                <w:rPr>
                  <w:rStyle w:val="Hyperlink"/>
                  <w:rFonts w:ascii="Arial" w:eastAsia="Times New Roman" w:hAnsi="Arial" w:cs="Arial"/>
                  <w:lang w:val="en-US"/>
                </w:rPr>
                <w:t>drreymatias@gmail.com</w:t>
              </w:r>
            </w:hyperlink>
            <w:r>
              <w:rPr>
                <w:rFonts w:ascii="Arial" w:eastAsia="Times New Roman" w:hAnsi="Arial" w:cs="Arial"/>
                <w:color w:val="222222"/>
                <w:lang w:val="en-US"/>
              </w:rPr>
              <w:t>)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373753D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B9496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`10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65C4B" w14:textId="77777777" w:rsidR="00B9496D" w:rsidRDefault="00B9496D" w:rsidP="00B949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Key objectives:</w:t>
            </w:r>
          </w:p>
          <w:p w14:paraId="68EB3C3F" w14:textId="05660A81" w:rsidR="00B9496D" w:rsidRDefault="00B9496D" w:rsidP="00556FD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56FD5">
              <w:rPr>
                <w:lang w:val="en-US"/>
              </w:rPr>
              <w:t>Increase aware</w:t>
            </w:r>
            <w:r w:rsidR="00556FD5" w:rsidRPr="00556FD5">
              <w:rPr>
                <w:lang w:val="en-US"/>
              </w:rPr>
              <w:t>ne</w:t>
            </w:r>
            <w:r w:rsidRPr="00556FD5">
              <w:rPr>
                <w:lang w:val="en-US"/>
              </w:rPr>
              <w:t xml:space="preserve">ss of the </w:t>
            </w:r>
            <w:r w:rsidR="00556FD5" w:rsidRPr="00556FD5">
              <w:rPr>
                <w:lang w:val="en-US"/>
              </w:rPr>
              <w:t xml:space="preserve">relevance of neuropathic pain in the rehabilitation of people with stroke, spinal cord injuries, traumatic brain injuries, peripheral neuropathies, multiple sclerosis </w:t>
            </w:r>
          </w:p>
          <w:p w14:paraId="36AD98BB" w14:textId="59FB1288" w:rsidR="00556FD5" w:rsidRDefault="004C2C5F" w:rsidP="00556FD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Develop best practice guidelines</w:t>
            </w:r>
          </w:p>
          <w:p w14:paraId="28375B96" w14:textId="44C071BF" w:rsidR="00B9496D" w:rsidRPr="00556FD5" w:rsidRDefault="00B9496D" w:rsidP="00556FD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56FD5">
              <w:rPr>
                <w:lang w:val="en-US"/>
              </w:rPr>
              <w:t>Collaboration with synergic SIGs</w:t>
            </w:r>
          </w:p>
          <w:p w14:paraId="5D8CEBD5" w14:textId="77777777" w:rsidR="00A127AC" w:rsidRDefault="00A127AC" w:rsidP="00A127AC">
            <w:pPr>
              <w:rPr>
                <w:b/>
                <w:bCs/>
                <w:lang w:val="en-US"/>
              </w:rPr>
            </w:pPr>
          </w:p>
          <w:p w14:paraId="4D91082D" w14:textId="339817C2" w:rsidR="00A127AC" w:rsidRDefault="00A127AC" w:rsidP="00A127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Action Plan</w:t>
            </w:r>
            <w:r>
              <w:rPr>
                <w:b/>
                <w:bCs/>
                <w:lang w:val="en-US"/>
              </w:rPr>
              <w:t>:</w:t>
            </w:r>
          </w:p>
          <w:p w14:paraId="7B525F87" w14:textId="77777777" w:rsidR="00A127AC" w:rsidRDefault="00A127AC" w:rsidP="00A127AC">
            <w:pPr>
              <w:rPr>
                <w:lang w:val="en-US"/>
              </w:rPr>
            </w:pPr>
            <w:r>
              <w:rPr>
                <w:lang w:val="en-US"/>
              </w:rPr>
              <w:t>Membership</w:t>
            </w:r>
          </w:p>
          <w:p w14:paraId="4DC862C2" w14:textId="77777777" w:rsidR="00A127AC" w:rsidRDefault="00A127AC" w:rsidP="00A127AC">
            <w:p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14:paraId="7B527546" w14:textId="77777777" w:rsidR="00A127AC" w:rsidRDefault="00A127AC" w:rsidP="00A127AC">
            <w:pPr>
              <w:rPr>
                <w:lang w:val="en-US"/>
              </w:rPr>
            </w:pPr>
            <w:r>
              <w:rPr>
                <w:lang w:val="en-US"/>
              </w:rPr>
              <w:t>Clinical Updates</w:t>
            </w:r>
          </w:p>
          <w:p w14:paraId="71226478" w14:textId="77777777" w:rsidR="00A127AC" w:rsidRDefault="00A127AC" w:rsidP="00A127AC">
            <w:pPr>
              <w:rPr>
                <w:lang w:val="en-US"/>
              </w:rPr>
            </w:pPr>
            <w:r>
              <w:rPr>
                <w:lang w:val="en-US"/>
              </w:rPr>
              <w:t>Collaborative actions with synergic SIGs</w:t>
            </w:r>
          </w:p>
          <w:p w14:paraId="29989C62" w14:textId="6C16B962" w:rsidR="00A127AC" w:rsidRDefault="00A127AC" w:rsidP="00A127AC">
            <w:pPr>
              <w:rPr>
                <w:lang w:val="en-US"/>
              </w:rPr>
            </w:pPr>
            <w:r>
              <w:rPr>
                <w:lang w:val="en-US"/>
              </w:rPr>
              <w:t xml:space="preserve">Collaboration with other organizations: ISPRM, IASP </w:t>
            </w:r>
          </w:p>
          <w:p w14:paraId="077521EC" w14:textId="74DC06AF" w:rsidR="00EF6FBA" w:rsidRPr="00EF6FBA" w:rsidRDefault="00EF6FBA" w:rsidP="00A127AC">
            <w:pPr>
              <w:pStyle w:val="ListParagraph"/>
              <w:ind w:left="42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969BA" w14:textId="77777777" w:rsidR="004C2C5F" w:rsidRDefault="00EF6FBA" w:rsidP="004C2C5F">
            <w:pPr>
              <w:rPr>
                <w:b/>
                <w:bCs/>
                <w:lang w:val="en-US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4C2C5F" w:rsidRPr="00DA4887">
              <w:rPr>
                <w:b/>
                <w:bCs/>
                <w:lang w:val="en-US"/>
              </w:rPr>
              <w:t>SIG activities were held in 202</w:t>
            </w:r>
            <w:r w:rsidR="004C2C5F">
              <w:rPr>
                <w:b/>
                <w:bCs/>
                <w:lang w:val="en-US"/>
              </w:rPr>
              <w:t>1</w:t>
            </w:r>
          </w:p>
          <w:p w14:paraId="7659CBAD" w14:textId="77777777" w:rsidR="004C2C5F" w:rsidRDefault="004C2C5F" w:rsidP="004C2C5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Leadership: New SIG vice chair: </w:t>
            </w:r>
            <w:proofErr w:type="spellStart"/>
            <w:r>
              <w:rPr>
                <w:lang w:val="en-US"/>
              </w:rPr>
              <w:t>W</w:t>
            </w:r>
            <w:r w:rsidRPr="004342B3">
              <w:rPr>
                <w:lang w:val="en-US"/>
              </w:rPr>
              <w:t>itsanu</w:t>
            </w:r>
            <w:proofErr w:type="spellEnd"/>
            <w:r w:rsidRPr="004342B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4342B3">
              <w:rPr>
                <w:lang w:val="en-US"/>
              </w:rPr>
              <w:t>umthornthip</w:t>
            </w:r>
            <w:proofErr w:type="spellEnd"/>
            <w:r>
              <w:rPr>
                <w:lang w:val="en-US"/>
              </w:rPr>
              <w:t xml:space="preserve">, Thailand </w:t>
            </w:r>
          </w:p>
          <w:p w14:paraId="6DE79425" w14:textId="77777777" w:rsidR="004C2C5F" w:rsidRDefault="004C2C5F" w:rsidP="004C2C5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Membership: new SIG member for a global representation (Europe): </w:t>
            </w:r>
            <w:r w:rsidRPr="004C2C5F">
              <w:rPr>
                <w:rFonts w:cstheme="minorHAnsi"/>
                <w:lang w:val="en-US"/>
              </w:rPr>
              <w:t xml:space="preserve">Dr </w:t>
            </w:r>
            <w:r w:rsidRPr="004C2C5F">
              <w:rPr>
                <w:rFonts w:eastAsia="Times New Roman" w:cstheme="minorHAnsi"/>
                <w:color w:val="000000"/>
                <w:lang w:val="en-US"/>
              </w:rPr>
              <w:t xml:space="preserve">Michel </w:t>
            </w:r>
            <w:proofErr w:type="spellStart"/>
            <w:r w:rsidRPr="004C2C5F">
              <w:rPr>
                <w:rFonts w:eastAsia="Times New Roman" w:cstheme="minorHAnsi"/>
                <w:color w:val="000000"/>
                <w:lang w:val="en-US"/>
              </w:rPr>
              <w:t>Fataki</w:t>
            </w:r>
            <w:proofErr w:type="spellEnd"/>
            <w:r w:rsidRPr="004C2C5F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4C2C5F">
              <w:rPr>
                <w:rFonts w:eastAsia="Times New Roman" w:cstheme="minorHAnsi"/>
                <w:color w:val="000000"/>
                <w:lang w:val="en-US"/>
              </w:rPr>
              <w:t>Likale</w:t>
            </w:r>
            <w:proofErr w:type="spellEnd"/>
            <w:r w:rsidRPr="004C2C5F">
              <w:rPr>
                <w:rFonts w:eastAsia="Times New Roman" w:cstheme="minorHAnsi"/>
                <w:color w:val="000000"/>
                <w:lang w:val="en-US"/>
              </w:rPr>
              <w:t xml:space="preserve"> (</w:t>
            </w:r>
            <w:r w:rsidRPr="004C2C5F">
              <w:rPr>
                <w:rFonts w:eastAsia="Times New Roman" w:cstheme="minorHAnsi"/>
                <w:color w:val="222222"/>
                <w:lang w:val="en-US"/>
              </w:rPr>
              <w:t xml:space="preserve">Resident in Physical Medicine and Rehabilitation, Clinique </w:t>
            </w:r>
            <w:proofErr w:type="spellStart"/>
            <w:r w:rsidRPr="004C2C5F">
              <w:rPr>
                <w:rFonts w:eastAsia="Times New Roman" w:cstheme="minorHAnsi"/>
                <w:color w:val="222222"/>
                <w:lang w:val="en-US"/>
              </w:rPr>
              <w:t>Romande</w:t>
            </w:r>
            <w:proofErr w:type="spellEnd"/>
            <w:r w:rsidRPr="004C2C5F">
              <w:rPr>
                <w:rFonts w:eastAsia="Times New Roman" w:cstheme="minorHAnsi"/>
                <w:color w:val="222222"/>
                <w:lang w:val="en-US"/>
              </w:rPr>
              <w:t xml:space="preserve"> de </w:t>
            </w:r>
            <w:proofErr w:type="spellStart"/>
            <w:r w:rsidRPr="004C2C5F">
              <w:rPr>
                <w:rFonts w:eastAsia="Times New Roman" w:cstheme="minorHAnsi"/>
                <w:color w:val="222222"/>
                <w:lang w:val="en-US"/>
              </w:rPr>
              <w:t>Réadaptation</w:t>
            </w:r>
            <w:proofErr w:type="spellEnd"/>
            <w:r w:rsidRPr="004C2C5F">
              <w:rPr>
                <w:rFonts w:eastAsia="Times New Roman" w:cstheme="minorHAnsi"/>
                <w:color w:val="222222"/>
                <w:lang w:val="en-US"/>
              </w:rPr>
              <w:t xml:space="preserve"> SUVA, Switzerland)</w:t>
            </w:r>
          </w:p>
          <w:p w14:paraId="682B49A6" w14:textId="77777777" w:rsidR="004C2C5F" w:rsidRDefault="004C2C5F" w:rsidP="004C2C5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Education: </w:t>
            </w:r>
          </w:p>
          <w:p w14:paraId="5FB54908" w14:textId="77777777" w:rsidR="004C2C5F" w:rsidRDefault="004C2C5F" w:rsidP="004C2C5F">
            <w:pPr>
              <w:pStyle w:val="ListParagraph"/>
              <w:numPr>
                <w:ilvl w:val="1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Organized and prepared online educational program on updates on evaluation and management of neuropathic pain  </w:t>
            </w:r>
            <w:r w:rsidRPr="00DA4887">
              <w:rPr>
                <w:lang w:val="en-US"/>
              </w:rPr>
              <w:t xml:space="preserve"> </w:t>
            </w:r>
          </w:p>
          <w:p w14:paraId="48BFAF0B" w14:textId="77777777" w:rsidR="004C2C5F" w:rsidRDefault="004C2C5F" w:rsidP="004C2C5F">
            <w:pPr>
              <w:pStyle w:val="ListParagraph"/>
              <w:numPr>
                <w:ilvl w:val="1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Retrieved and updated educational materials from previous WFNR educational scientific programs including: </w:t>
            </w:r>
          </w:p>
          <w:p w14:paraId="7CAB0B7D" w14:textId="77777777" w:rsidR="004C2C5F" w:rsidRDefault="004C2C5F" w:rsidP="004C2C5F">
            <w:pPr>
              <w:pStyle w:val="ListParagraph"/>
              <w:numPr>
                <w:ilvl w:val="2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Clinical updates on neuropathic pain; </w:t>
            </w:r>
          </w:p>
          <w:p w14:paraId="48E4BA16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Introduction and Definition, Incidence, Etiology and Pathophysiology</w:t>
            </w:r>
          </w:p>
          <w:p w14:paraId="09C3CB9E" w14:textId="77777777" w:rsidR="004C2C5F" w:rsidRPr="006A5C57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 w:rsidRPr="006A5C57">
              <w:rPr>
                <w:lang w:val="en-US"/>
              </w:rPr>
              <w:t xml:space="preserve">Evaluation </w:t>
            </w:r>
            <w:r>
              <w:rPr>
                <w:lang w:val="en-US"/>
              </w:rPr>
              <w:t xml:space="preserve">and </w:t>
            </w:r>
            <w:r w:rsidRPr="006A5C57">
              <w:rPr>
                <w:lang w:val="en-US"/>
              </w:rPr>
              <w:t xml:space="preserve">Diagnosis </w:t>
            </w:r>
          </w:p>
          <w:p w14:paraId="376715E9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Treatment</w:t>
            </w:r>
          </w:p>
          <w:p w14:paraId="08C05740" w14:textId="77777777" w:rsidR="004C2C5F" w:rsidRDefault="004C2C5F" w:rsidP="004C2C5F">
            <w:pPr>
              <w:pStyle w:val="ListParagraph"/>
              <w:numPr>
                <w:ilvl w:val="2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Neuropathic pain in selected rehabilitation related health conditions</w:t>
            </w:r>
          </w:p>
          <w:p w14:paraId="55DFF04A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Stroke</w:t>
            </w:r>
          </w:p>
          <w:p w14:paraId="0B123003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Spinal Cord Injuries</w:t>
            </w:r>
          </w:p>
          <w:p w14:paraId="53C8907F" w14:textId="77777777" w:rsidR="004C2C5F" w:rsidRPr="00890F09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 w:rsidRPr="00890F09">
              <w:rPr>
                <w:lang w:val="en-US"/>
              </w:rPr>
              <w:t>Neuromuscular Disorders (Multiple Sclerosis</w:t>
            </w:r>
            <w:r>
              <w:rPr>
                <w:lang w:val="en-US"/>
              </w:rPr>
              <w:t xml:space="preserve"> and Parkinson’s) </w:t>
            </w:r>
            <w:r w:rsidRPr="00890F09">
              <w:rPr>
                <w:lang w:val="en-US"/>
              </w:rPr>
              <w:t xml:space="preserve"> </w:t>
            </w:r>
          </w:p>
          <w:p w14:paraId="505C34D3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Peripheral neuropathy injuries and illnesses</w:t>
            </w:r>
          </w:p>
          <w:p w14:paraId="7C635093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Cerebral palsy</w:t>
            </w:r>
          </w:p>
          <w:p w14:paraId="09171403" w14:textId="77777777" w:rsidR="004C2C5F" w:rsidRDefault="004C2C5F" w:rsidP="004C2C5F">
            <w:pPr>
              <w:pStyle w:val="ListParagraph"/>
              <w:numPr>
                <w:ilvl w:val="2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Complimentary interventions for neuropathic pain</w:t>
            </w:r>
          </w:p>
          <w:p w14:paraId="55676D43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Biofeedback </w:t>
            </w:r>
          </w:p>
          <w:p w14:paraId="7BD789B0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TENS</w:t>
            </w:r>
          </w:p>
          <w:p w14:paraId="16CA29CA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Acupuncture</w:t>
            </w:r>
          </w:p>
          <w:p w14:paraId="64B1DFCE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Hypnosis</w:t>
            </w:r>
          </w:p>
          <w:p w14:paraId="16E3CF3C" w14:textId="77777777" w:rsidR="004C2C5F" w:rsidRDefault="004C2C5F" w:rsidP="004C2C5F">
            <w:pPr>
              <w:pStyle w:val="ListParagraph"/>
              <w:numPr>
                <w:ilvl w:val="2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Overview of the endocannabinoid system</w:t>
            </w:r>
          </w:p>
          <w:p w14:paraId="3C91EBC4" w14:textId="77777777" w:rsidR="004C2C5F" w:rsidRDefault="004C2C5F" w:rsidP="004C2C5F">
            <w:pPr>
              <w:pStyle w:val="ListParagraph"/>
              <w:numPr>
                <w:ilvl w:val="3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 rationale uses of cannabinoids in pain</w:t>
            </w:r>
          </w:p>
          <w:p w14:paraId="5BA3D2E6" w14:textId="77777777" w:rsidR="004C2C5F" w:rsidRDefault="004C2C5F" w:rsidP="004C2C5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Symposium on Pain Management during the </w:t>
            </w:r>
            <w:r w:rsidRPr="00C72E48">
              <w:rPr>
                <w:lang w:val="en-US"/>
              </w:rPr>
              <w:t>Indian Federation of Neurorehabilitation</w:t>
            </w:r>
            <w:r>
              <w:rPr>
                <w:lang w:val="en-US"/>
              </w:rPr>
              <w:t xml:space="preserve">, and the </w:t>
            </w:r>
            <w:r w:rsidRPr="00C72E48">
              <w:rPr>
                <w:lang w:val="en-US"/>
              </w:rPr>
              <w:t>Asia Oceanian Congress of Neurorehabilitation 2021</w:t>
            </w:r>
            <w:r>
              <w:rPr>
                <w:lang w:val="en-US"/>
              </w:rPr>
              <w:t xml:space="preserve">, under the theme: Holistic Rehabilitation – From hospital to community. Topics of the symposium included Neuropathic and </w:t>
            </w:r>
            <w:proofErr w:type="spellStart"/>
            <w:r>
              <w:rPr>
                <w:lang w:val="en-US"/>
              </w:rPr>
              <w:t>Nociplastic</w:t>
            </w:r>
            <w:proofErr w:type="spellEnd"/>
            <w:r>
              <w:rPr>
                <w:lang w:val="en-US"/>
              </w:rPr>
              <w:t xml:space="preserve"> Pain, Central Poststroke Pain, New trends in neurorehabilitation: the relevance of </w:t>
            </w:r>
            <w:proofErr w:type="spellStart"/>
            <w:r>
              <w:rPr>
                <w:lang w:val="en-US"/>
              </w:rPr>
              <w:t>nociplastic</w:t>
            </w:r>
            <w:proofErr w:type="spellEnd"/>
            <w:r>
              <w:rPr>
                <w:lang w:val="en-US"/>
              </w:rPr>
              <w:t xml:space="preserve"> pain.</w:t>
            </w:r>
          </w:p>
          <w:p w14:paraId="36DEB53F" w14:textId="77777777" w:rsidR="004C2C5F" w:rsidRDefault="004C2C5F" w:rsidP="004C2C5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International Association for the Study of Pain -IASP’s COVID-19 &amp; Pain Virtual Program on September 8, 2021: “</w:t>
            </w:r>
            <w:r w:rsidRPr="00FD3404">
              <w:rPr>
                <w:lang w:val="en-US"/>
              </w:rPr>
              <w:t>Maintaining a Pain Management Regime with Managing COVID-19</w:t>
            </w:r>
            <w:r>
              <w:rPr>
                <w:lang w:val="en-US"/>
              </w:rPr>
              <w:t xml:space="preserve">.”  </w:t>
            </w:r>
          </w:p>
          <w:p w14:paraId="18DBF6C0" w14:textId="13C7393E" w:rsidR="004C2C5F" w:rsidRDefault="004C2C5F" w:rsidP="004C2C5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Fostered potential collaborative activities with other SIGs: “</w:t>
            </w:r>
            <w:r w:rsidRPr="00793ED6">
              <w:rPr>
                <w:lang w:val="en-US"/>
              </w:rPr>
              <w:t>Neuropathic pain: evidence-based approach for clinical practice: the role of brain modulation</w:t>
            </w:r>
            <w:r>
              <w:rPr>
                <w:lang w:val="en-US"/>
              </w:rPr>
              <w:t>”, together with the Brain modulation for neuro recovery SIG chair, Prof Wayne Feng</w:t>
            </w:r>
            <w:r w:rsidRPr="00793ED6">
              <w:rPr>
                <w:lang w:val="en-US"/>
              </w:rPr>
              <w:t>.</w:t>
            </w:r>
          </w:p>
          <w:p w14:paraId="23489187" w14:textId="3AF07A2B" w:rsidR="00EF6FBA" w:rsidRPr="004C2C5F" w:rsidRDefault="004C2C5F" w:rsidP="004C2C5F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4C2C5F">
              <w:rPr>
                <w:lang w:val="en-US"/>
              </w:rPr>
              <w:t>Initiated communication for collaboration with the International Society of Physical and Rehabilitation Medicine PAIN SIG</w:t>
            </w:r>
            <w:r>
              <w:rPr>
                <w:lang w:val="en-US"/>
              </w:rPr>
              <w:t xml:space="preserve">. </w:t>
            </w: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2733A" w14:textId="54471D6D" w:rsidR="00C57357" w:rsidRPr="00DA4887" w:rsidRDefault="00EF6FBA" w:rsidP="00C57357">
            <w:pPr>
              <w:rPr>
                <w:b/>
                <w:bCs/>
                <w:lang w:val="en-US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C57357" w:rsidRPr="00DA4887">
              <w:rPr>
                <w:b/>
                <w:bCs/>
                <w:lang w:val="en-US"/>
              </w:rPr>
              <w:t>P</w:t>
            </w:r>
            <w:r w:rsidR="00C57357">
              <w:rPr>
                <w:b/>
                <w:bCs/>
                <w:lang w:val="en-US"/>
              </w:rPr>
              <w:t xml:space="preserve">roposed activities </w:t>
            </w:r>
            <w:r w:rsidR="00C57357" w:rsidRPr="00DA4887">
              <w:rPr>
                <w:b/>
                <w:bCs/>
                <w:lang w:val="en-US"/>
              </w:rPr>
              <w:t>for 202</w:t>
            </w:r>
            <w:r w:rsidR="00C57357">
              <w:rPr>
                <w:b/>
                <w:bCs/>
                <w:lang w:val="en-US"/>
              </w:rPr>
              <w:t>2</w:t>
            </w:r>
            <w:r w:rsidR="00C57357" w:rsidRPr="00DA4887">
              <w:rPr>
                <w:b/>
                <w:bCs/>
                <w:lang w:val="en-US"/>
              </w:rPr>
              <w:t>:</w:t>
            </w:r>
          </w:p>
          <w:p w14:paraId="63A1CE0B" w14:textId="77777777" w:rsidR="00C57357" w:rsidRDefault="00C57357" w:rsidP="00C5735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Membership: active recruitment of new SIG members for a global representation</w:t>
            </w:r>
          </w:p>
          <w:p w14:paraId="516A68DE" w14:textId="77777777" w:rsidR="00C57357" w:rsidRDefault="00C57357" w:rsidP="00C5735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Education: </w:t>
            </w:r>
          </w:p>
          <w:p w14:paraId="7A45E390" w14:textId="77777777" w:rsidR="00C57357" w:rsidRDefault="00C57357" w:rsidP="00C57357">
            <w:pPr>
              <w:pStyle w:val="ListParagraph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Deliver the online educational program on updates on evaluation and management of neuropathic pain  </w:t>
            </w:r>
            <w:r w:rsidRPr="00DA4887">
              <w:rPr>
                <w:lang w:val="en-US"/>
              </w:rPr>
              <w:t xml:space="preserve"> </w:t>
            </w:r>
          </w:p>
          <w:p w14:paraId="66380020" w14:textId="77777777" w:rsidR="00C57357" w:rsidRDefault="00C57357" w:rsidP="00C57357">
            <w:pPr>
              <w:pStyle w:val="ListParagraph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Deliver the updated educational materials from previous WFNR educational scientific programs including: </w:t>
            </w:r>
          </w:p>
          <w:p w14:paraId="0D69AC5C" w14:textId="77777777" w:rsidR="00C57357" w:rsidRDefault="00C57357" w:rsidP="00C57357">
            <w:pPr>
              <w:pStyle w:val="ListParagraph"/>
              <w:numPr>
                <w:ilvl w:val="2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Clinical updates on neuropathic pain; </w:t>
            </w:r>
          </w:p>
          <w:p w14:paraId="2A060C02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Introduction and Definition, Incidence, Etiology and Pathophysiology</w:t>
            </w:r>
          </w:p>
          <w:p w14:paraId="45076040" w14:textId="77777777" w:rsidR="00C57357" w:rsidRPr="006A5C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 w:rsidRPr="006A5C57">
              <w:rPr>
                <w:lang w:val="en-US"/>
              </w:rPr>
              <w:t xml:space="preserve">Evaluation </w:t>
            </w:r>
            <w:r>
              <w:rPr>
                <w:lang w:val="en-US"/>
              </w:rPr>
              <w:t xml:space="preserve">and </w:t>
            </w:r>
            <w:r w:rsidRPr="006A5C57">
              <w:rPr>
                <w:lang w:val="en-US"/>
              </w:rPr>
              <w:t xml:space="preserve">Diagnosis </w:t>
            </w:r>
          </w:p>
          <w:p w14:paraId="47044194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Treatment</w:t>
            </w:r>
          </w:p>
          <w:p w14:paraId="0954ABCD" w14:textId="77777777" w:rsidR="00C57357" w:rsidRDefault="00C57357" w:rsidP="00C57357">
            <w:pPr>
              <w:pStyle w:val="ListParagraph"/>
              <w:numPr>
                <w:ilvl w:val="2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Neuropathic pain in selected rehabilitation related health conditions</w:t>
            </w:r>
          </w:p>
          <w:p w14:paraId="104F9392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Stroke</w:t>
            </w:r>
          </w:p>
          <w:p w14:paraId="57DCEF13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Spinal Cord Injuries</w:t>
            </w:r>
          </w:p>
          <w:p w14:paraId="51CC9E18" w14:textId="77777777" w:rsidR="00C57357" w:rsidRPr="00890F09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 w:rsidRPr="00890F09">
              <w:rPr>
                <w:lang w:val="en-US"/>
              </w:rPr>
              <w:t>Neuromuscular Disorders (Multiple Sclerosis</w:t>
            </w:r>
            <w:r>
              <w:rPr>
                <w:lang w:val="en-US"/>
              </w:rPr>
              <w:t xml:space="preserve"> and Parkinson’s) </w:t>
            </w:r>
            <w:r w:rsidRPr="00890F09">
              <w:rPr>
                <w:lang w:val="en-US"/>
              </w:rPr>
              <w:t xml:space="preserve"> </w:t>
            </w:r>
          </w:p>
          <w:p w14:paraId="31D9D1AA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Peripheral neuropathy injuries and illnesses</w:t>
            </w:r>
          </w:p>
          <w:p w14:paraId="0C4D4386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Cerebral palsy</w:t>
            </w:r>
          </w:p>
          <w:p w14:paraId="0B241A37" w14:textId="77777777" w:rsidR="00C57357" w:rsidRDefault="00C57357" w:rsidP="00C57357">
            <w:pPr>
              <w:pStyle w:val="ListParagraph"/>
              <w:numPr>
                <w:ilvl w:val="2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Complimentary interventions for neuropathic pain</w:t>
            </w:r>
          </w:p>
          <w:p w14:paraId="030E5BBE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Biofeedback </w:t>
            </w:r>
          </w:p>
          <w:p w14:paraId="58E23E7F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TENS</w:t>
            </w:r>
          </w:p>
          <w:p w14:paraId="7A8469FF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Acupuncture</w:t>
            </w:r>
          </w:p>
          <w:p w14:paraId="44E36701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Hypnosis</w:t>
            </w:r>
          </w:p>
          <w:p w14:paraId="62F36582" w14:textId="77777777" w:rsidR="00C57357" w:rsidRDefault="00C57357" w:rsidP="00C57357">
            <w:pPr>
              <w:pStyle w:val="ListParagraph"/>
              <w:numPr>
                <w:ilvl w:val="2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Overview of the endocannabinoid system</w:t>
            </w:r>
          </w:p>
          <w:p w14:paraId="2E8A0565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The rationale uses of cannabinoids in pain</w:t>
            </w:r>
          </w:p>
          <w:p w14:paraId="7FFDAD02" w14:textId="77777777" w:rsidR="00C57357" w:rsidRDefault="00C57357" w:rsidP="00C5735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Clinical Updates: </w:t>
            </w:r>
          </w:p>
          <w:p w14:paraId="41E32435" w14:textId="77777777" w:rsidR="00C57357" w:rsidRPr="00D10839" w:rsidRDefault="00C57357" w:rsidP="00C57357">
            <w:pPr>
              <w:pStyle w:val="ListParagraph"/>
              <w:numPr>
                <w:ilvl w:val="1"/>
                <w:numId w:val="4"/>
              </w:numPr>
              <w:rPr>
                <w:lang w:val="en-US"/>
              </w:rPr>
            </w:pPr>
            <w:r w:rsidRPr="00D10839">
              <w:rPr>
                <w:lang w:val="en-US"/>
              </w:rPr>
              <w:t xml:space="preserve">Organize </w:t>
            </w:r>
            <w:r>
              <w:rPr>
                <w:lang w:val="en-US"/>
              </w:rPr>
              <w:t xml:space="preserve">the </w:t>
            </w:r>
            <w:r w:rsidRPr="00D10839">
              <w:rPr>
                <w:lang w:val="en-US"/>
              </w:rPr>
              <w:t xml:space="preserve">online forum on Pain in COVID-19: </w:t>
            </w:r>
          </w:p>
          <w:p w14:paraId="41F0D01C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 w:rsidRPr="00D10839">
              <w:rPr>
                <w:lang w:val="en-US"/>
              </w:rPr>
              <w:t>Pivotal role of neuro-immune and inflammation interactions</w:t>
            </w:r>
          </w:p>
          <w:p w14:paraId="4E6C8741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Main symptoms </w:t>
            </w:r>
          </w:p>
          <w:p w14:paraId="348DB496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Predictive factors from the acute phase: what have we learned  </w:t>
            </w:r>
          </w:p>
          <w:p w14:paraId="3B55AE84" w14:textId="77777777" w:rsidR="00C57357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Management rational</w:t>
            </w:r>
          </w:p>
          <w:p w14:paraId="6114D77E" w14:textId="77777777" w:rsidR="00C57357" w:rsidRPr="00D10839" w:rsidRDefault="00C57357" w:rsidP="00C57357">
            <w:pPr>
              <w:pStyle w:val="ListParagraph"/>
              <w:numPr>
                <w:ilvl w:val="3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Future directions </w:t>
            </w:r>
          </w:p>
          <w:p w14:paraId="779BD8EF" w14:textId="77777777" w:rsidR="00C57357" w:rsidRDefault="00C57357" w:rsidP="00C57357">
            <w:pPr>
              <w:pStyle w:val="ListParagraph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Botulinum toxin and neuropathic pain: evidence-based approach for clinical practice</w:t>
            </w:r>
          </w:p>
          <w:p w14:paraId="30DE32B3" w14:textId="77777777" w:rsidR="00C57357" w:rsidRDefault="00C57357" w:rsidP="00C57357">
            <w:pPr>
              <w:pStyle w:val="ListParagraph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93ED6">
              <w:rPr>
                <w:lang w:val="en-US"/>
              </w:rPr>
              <w:t>Neuropathic pain: evidence-based approach for clinical practice: the role of brain modulation</w:t>
            </w:r>
          </w:p>
          <w:p w14:paraId="574BC9D4" w14:textId="5AC57851" w:rsidR="00C57357" w:rsidRDefault="00C57357" w:rsidP="00C5735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Establish collaboration with other SIGs according to the synergies identified in the adopted WFNR SIG framework and synergies</w:t>
            </w:r>
            <w:r>
              <w:rPr>
                <w:lang w:val="en-US"/>
              </w:rPr>
              <w:t xml:space="preserve">: Submission of a joint proposal for a session during the WCNR 2022: Mild and severe brain injury; multiple sclerosis and dementia; spinal cord injury, stroke rehabilitation; </w:t>
            </w:r>
            <w:r w:rsidR="00A127AC">
              <w:rPr>
                <w:lang w:val="en-US"/>
              </w:rPr>
              <w:t>alternative medicine; botulinum toxin and spasticity; brain modulation for neuro-recovery</w:t>
            </w:r>
            <w:r>
              <w:rPr>
                <w:lang w:val="en-US"/>
              </w:rPr>
              <w:t xml:space="preserve"> </w:t>
            </w:r>
          </w:p>
          <w:p w14:paraId="118AAAD3" w14:textId="77777777" w:rsidR="00C57357" w:rsidRPr="00DA4887" w:rsidRDefault="00C57357" w:rsidP="00C5735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Establish collaboration action plans with other International Societies: ISPRM </w:t>
            </w:r>
          </w:p>
          <w:p w14:paraId="05F978C3" w14:textId="0FC82E35" w:rsidR="00EF6FBA" w:rsidRPr="00C57357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07102B4A" w:rsidR="00EF6FBA" w:rsidRPr="00EF6FBA" w:rsidRDefault="00A127AC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None in 2021.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8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21F"/>
    <w:multiLevelType w:val="hybridMultilevel"/>
    <w:tmpl w:val="FC9227D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1793082"/>
    <w:multiLevelType w:val="hybridMultilevel"/>
    <w:tmpl w:val="68A26500"/>
    <w:lvl w:ilvl="0" w:tplc="421CB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580"/>
    <w:multiLevelType w:val="hybridMultilevel"/>
    <w:tmpl w:val="FC9227D2"/>
    <w:lvl w:ilvl="0" w:tplc="3962D9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9057C41"/>
    <w:multiLevelType w:val="hybridMultilevel"/>
    <w:tmpl w:val="B636B96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241B17"/>
    <w:rsid w:val="004C2C5F"/>
    <w:rsid w:val="004D6DC1"/>
    <w:rsid w:val="00556FD5"/>
    <w:rsid w:val="00A127AC"/>
    <w:rsid w:val="00B9496D"/>
    <w:rsid w:val="00C161DF"/>
    <w:rsid w:val="00C57357"/>
    <w:rsid w:val="00CC437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96D"/>
    <w:pPr>
      <w:spacing w:after="0" w:line="240" w:lineRule="auto"/>
      <w:ind w:left="720"/>
      <w:contextualSpacing/>
    </w:pPr>
    <w:rPr>
      <w:sz w:val="24"/>
      <w:szCs w:val="24"/>
      <w:lang w:val="en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mole@wfnr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drreymati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kumthornthip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B94-B6DD-4A85-AD7F-E9ED03B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Marta Imamura</cp:lastModifiedBy>
  <cp:revision>5</cp:revision>
  <dcterms:created xsi:type="dcterms:W3CDTF">2020-11-20T12:38:00Z</dcterms:created>
  <dcterms:modified xsi:type="dcterms:W3CDTF">2022-02-07T00:41:00Z</dcterms:modified>
</cp:coreProperties>
</file>